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CB65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CB6579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27054">
        <w:rPr>
          <w:rFonts w:ascii="Arial" w:hAnsi="Arial" w:cs="Arial"/>
          <w:bCs/>
          <w:color w:val="404040"/>
          <w:sz w:val="24"/>
          <w:szCs w:val="24"/>
        </w:rPr>
        <w:t xml:space="preserve">Ángel Muñoz Ocampo </w:t>
      </w:r>
    </w:p>
    <w:p w:rsidR="00AB5916" w:rsidRPr="00BA21B4" w:rsidRDefault="00AB5916" w:rsidP="00CB6579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27054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:rsidR="00AB5916" w:rsidRPr="00BA21B4" w:rsidRDefault="00AB5916" w:rsidP="00CB6579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127054">
        <w:rPr>
          <w:rFonts w:ascii="Arial" w:hAnsi="Arial" w:cs="Arial"/>
          <w:bCs/>
          <w:color w:val="404040"/>
          <w:sz w:val="24"/>
          <w:szCs w:val="24"/>
        </w:rPr>
        <w:t>64</w:t>
      </w:r>
      <w:r w:rsidR="00837DE6">
        <w:rPr>
          <w:rFonts w:ascii="Arial" w:hAnsi="Arial" w:cs="Arial"/>
          <w:bCs/>
          <w:color w:val="404040"/>
          <w:sz w:val="24"/>
          <w:szCs w:val="24"/>
        </w:rPr>
        <w:t>1</w:t>
      </w:r>
      <w:r w:rsidR="00127054">
        <w:rPr>
          <w:rFonts w:ascii="Arial" w:hAnsi="Arial" w:cs="Arial"/>
          <w:bCs/>
          <w:color w:val="404040"/>
          <w:sz w:val="24"/>
          <w:szCs w:val="24"/>
        </w:rPr>
        <w:t>5264 Derecho</w:t>
      </w:r>
    </w:p>
    <w:p w:rsidR="00AB5916" w:rsidRPr="00BA21B4" w:rsidRDefault="00AB5916" w:rsidP="00CB6579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127054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127054">
        <w:rPr>
          <w:rFonts w:ascii="Arial" w:hAnsi="Arial" w:cs="Arial"/>
          <w:color w:val="404040"/>
          <w:sz w:val="24"/>
          <w:szCs w:val="24"/>
        </w:rPr>
        <w:t xml:space="preserve"> 3560</w:t>
      </w:r>
    </w:p>
    <w:p w:rsidR="00AB5916" w:rsidRDefault="00AB5916" w:rsidP="00CB65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E005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CB6579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27054">
        <w:rPr>
          <w:rFonts w:ascii="Arial" w:hAnsi="Arial" w:cs="Arial"/>
          <w:b/>
          <w:color w:val="404040"/>
          <w:sz w:val="24"/>
          <w:szCs w:val="24"/>
        </w:rPr>
        <w:t xml:space="preserve"> 2004-2008 Licenciatura en Derecho</w:t>
      </w:r>
    </w:p>
    <w:p w:rsidR="00BA21B4" w:rsidRDefault="00BB2BF2" w:rsidP="00CB6579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127054">
        <w:rPr>
          <w:rFonts w:ascii="Arial" w:hAnsi="Arial" w:cs="Arial"/>
          <w:color w:val="404040"/>
          <w:sz w:val="24"/>
          <w:szCs w:val="24"/>
        </w:rPr>
        <w:t xml:space="preserve">. Universidad de Xalapa </w:t>
      </w:r>
    </w:p>
    <w:p w:rsidR="00127054" w:rsidRPr="00BB2BF2" w:rsidRDefault="00127054" w:rsidP="00CB6579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2014-2016 Maestría Sistema Penal Acusatorio y Adversarial</w:t>
      </w:r>
    </w:p>
    <w:p w:rsidR="00127054" w:rsidRDefault="00127054" w:rsidP="00CB6579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>
        <w:rPr>
          <w:rFonts w:ascii="Arial" w:hAnsi="Arial" w:cs="Arial"/>
          <w:color w:val="404040"/>
          <w:sz w:val="24"/>
          <w:szCs w:val="24"/>
        </w:rPr>
        <w:t xml:space="preserve">. Universidad de Xalapa </w:t>
      </w:r>
    </w:p>
    <w:p w:rsidR="00127054" w:rsidRPr="00BA21B4" w:rsidRDefault="00127054" w:rsidP="00CB6579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D2A3F" w:rsidRDefault="00DD2A3F" w:rsidP="00CB6579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Actualmente Fiscal Auxiliar No. 16 del Fiscal General del Estado.</w:t>
      </w:r>
    </w:p>
    <w:p w:rsidR="00AB5916" w:rsidRPr="00DD2A3F" w:rsidRDefault="00BB2BF2" w:rsidP="00CB6579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D2A3F">
        <w:rPr>
          <w:rFonts w:ascii="Arial" w:hAnsi="Arial" w:cs="Arial"/>
          <w:b/>
          <w:color w:val="404040"/>
          <w:sz w:val="24"/>
          <w:szCs w:val="24"/>
        </w:rPr>
        <w:t xml:space="preserve"> 2016-2018 Coordinador de Asesores de la Secretaría General del Congreso del Estado de Veracruz de Ignacio de la Llave</w:t>
      </w:r>
    </w:p>
    <w:p w:rsidR="00DD2A3F" w:rsidRPr="00DD2A3F" w:rsidRDefault="00DD2A3F" w:rsidP="00CB6579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2013-2016 Socio Director de la Firma Jurídica Ocampo &amp; Asociados</w:t>
      </w:r>
    </w:p>
    <w:p w:rsidR="00DD2A3F" w:rsidRDefault="00DD2A3F" w:rsidP="00CB6579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2011-2014 Abogado de la Secretaría del Servicios de Salud de Veracruz</w:t>
      </w:r>
    </w:p>
    <w:p w:rsidR="00DD2A3F" w:rsidRPr="00DD2A3F" w:rsidRDefault="00DD2A3F" w:rsidP="00DD2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B6579" w:rsidRDefault="00CB657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12705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Procedimiento Penal (Juicios Orales), Derecho Penal, Derecho Sustantivo y Adjetivo Mercantil, Medios Alternativos de Solución de Conflictos (MASC), Derecho Parlamentario, Procedimientos Legislativos, Dirección y organización Jurídica, Responsabilidades en el ejercicio de la Medicina, </w:t>
      </w:r>
      <w:r w:rsidR="00B17B31">
        <w:rPr>
          <w:rFonts w:ascii="NeoSansPro-Regular" w:hAnsi="NeoSansPro-Regular" w:cs="NeoSansPro-Regular"/>
          <w:color w:val="404040"/>
          <w:sz w:val="24"/>
          <w:szCs w:val="24"/>
        </w:rPr>
        <w:t>Derecho deportivo, Litigación Estratégica y de Alto Impacto.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CA" w:rsidRDefault="00CF16CA" w:rsidP="00AB5916">
      <w:pPr>
        <w:spacing w:after="0" w:line="240" w:lineRule="auto"/>
      </w:pPr>
      <w:r>
        <w:separator/>
      </w:r>
    </w:p>
  </w:endnote>
  <w:endnote w:type="continuationSeparator" w:id="0">
    <w:p w:rsidR="00CF16CA" w:rsidRDefault="00CF16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CA" w:rsidRDefault="00CF16CA" w:rsidP="00AB5916">
      <w:pPr>
        <w:spacing w:after="0" w:line="240" w:lineRule="auto"/>
      </w:pPr>
      <w:r>
        <w:separator/>
      </w:r>
    </w:p>
  </w:footnote>
  <w:footnote w:type="continuationSeparator" w:id="0">
    <w:p w:rsidR="00CF16CA" w:rsidRDefault="00CF16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27054"/>
    <w:rsid w:val="00196774"/>
    <w:rsid w:val="00247088"/>
    <w:rsid w:val="002E0052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37DE6"/>
    <w:rsid w:val="00846235"/>
    <w:rsid w:val="00A66637"/>
    <w:rsid w:val="00AB5916"/>
    <w:rsid w:val="00B17B31"/>
    <w:rsid w:val="00B55469"/>
    <w:rsid w:val="00BA21B4"/>
    <w:rsid w:val="00BB2BF2"/>
    <w:rsid w:val="00CB6579"/>
    <w:rsid w:val="00CE7F12"/>
    <w:rsid w:val="00CF16CA"/>
    <w:rsid w:val="00D03386"/>
    <w:rsid w:val="00DB2FA1"/>
    <w:rsid w:val="00DD2A3F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433D4-B32C-4B84-9620-506D1614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2019-10-30T16:11:00Z</cp:lastPrinted>
  <dcterms:created xsi:type="dcterms:W3CDTF">2019-10-30T16:34:00Z</dcterms:created>
  <dcterms:modified xsi:type="dcterms:W3CDTF">2019-11-30T04:02:00Z</dcterms:modified>
</cp:coreProperties>
</file>